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5E5A" w14:textId="3686E295" w:rsidR="00EE4BE8" w:rsidRDefault="00EE4BE8" w:rsidP="00B0645B"/>
    <w:p w14:paraId="294CB70C" w14:textId="77777777" w:rsidR="00A9163E" w:rsidRDefault="00A9163E" w:rsidP="00A9163E">
      <w:pPr>
        <w:spacing w:after="0" w:line="240" w:lineRule="auto"/>
        <w:rPr>
          <w:rFonts w:ascii="MetaBookLF" w:eastAsia="Calibri" w:hAnsi="MetaBookLF" w:cs="Arial"/>
          <w:b/>
          <w:caps/>
        </w:rPr>
      </w:pPr>
      <w:r w:rsidRPr="00A9163E">
        <w:rPr>
          <w:rFonts w:ascii="MetaBookLF" w:eastAsia="Calibri" w:hAnsi="MetaBookLF" w:cs="Arial"/>
          <w:b/>
          <w:caps/>
        </w:rPr>
        <w:t>Predigt</w:t>
      </w:r>
      <w:r>
        <w:rPr>
          <w:rFonts w:ascii="MetaBookLF" w:eastAsia="Calibri" w:hAnsi="MetaBookLF" w:cs="Arial"/>
          <w:b/>
          <w:caps/>
        </w:rPr>
        <w:t xml:space="preserve"> </w:t>
      </w:r>
      <w:r w:rsidRPr="00A9163E">
        <w:rPr>
          <w:rFonts w:ascii="MetaBookLF" w:eastAsia="Calibri" w:hAnsi="MetaBookLF" w:cs="Arial"/>
          <w:caps/>
        </w:rPr>
        <w:t>zum</w:t>
      </w:r>
      <w:r w:rsidRPr="00A9163E">
        <w:rPr>
          <w:rFonts w:ascii="MetaBookLF" w:eastAsia="Calibri" w:hAnsi="MetaBookLF" w:cs="Arial"/>
          <w:b/>
          <w:caps/>
        </w:rPr>
        <w:t xml:space="preserve"> Fünften Fastensonntag</w:t>
      </w:r>
    </w:p>
    <w:p w14:paraId="5AE28CF7" w14:textId="31C39121" w:rsidR="00CC489E" w:rsidRDefault="00A9163E" w:rsidP="00CC489E">
      <w:pPr>
        <w:rPr>
          <w:rFonts w:ascii="MetaBookLF" w:eastAsia="Calibri" w:hAnsi="MetaBookLF" w:cs="Calibri"/>
        </w:rPr>
      </w:pPr>
      <w:r w:rsidRPr="00A9163E">
        <w:rPr>
          <w:rFonts w:ascii="MetaBookLF" w:eastAsia="Calibri" w:hAnsi="MetaBookLF" w:cs="Arial"/>
        </w:rPr>
        <w:t>Erzbischof Stephan Burger, Freiburg</w:t>
      </w:r>
    </w:p>
    <w:p w14:paraId="6B9DA34C" w14:textId="77777777" w:rsidR="00A9163E" w:rsidRDefault="00A9163E" w:rsidP="00C77B2E">
      <w:pPr>
        <w:spacing w:after="0"/>
        <w:rPr>
          <w:rFonts w:ascii="MetaBookLF" w:eastAsia="Calibri" w:hAnsi="MetaBookLF" w:cs="Calibri"/>
        </w:rPr>
      </w:pPr>
      <w:r>
        <w:rPr>
          <w:rFonts w:ascii="MetaBookLF" w:eastAsia="Calibri" w:hAnsi="MetaBookLF" w:cs="Calibri"/>
        </w:rPr>
        <w:t>Liebe Schwestern und Brüder!</w:t>
      </w:r>
    </w:p>
    <w:p w14:paraId="6F6662E2" w14:textId="10548B99" w:rsidR="00C77B2E" w:rsidRPr="00C77B2E" w:rsidRDefault="00A9163E" w:rsidP="00C77B2E">
      <w:pPr>
        <w:spacing w:after="0"/>
        <w:rPr>
          <w:rFonts w:ascii="MetaBookLF" w:eastAsia="Calibri" w:hAnsi="MetaBookLF" w:cs="Calibri"/>
        </w:rPr>
      </w:pPr>
      <w:r>
        <w:rPr>
          <w:rFonts w:ascii="MetaBookLF" w:eastAsia="Calibri" w:hAnsi="MetaBookLF" w:cs="Calibri"/>
        </w:rPr>
        <w:t>A</w:t>
      </w:r>
      <w:r w:rsidR="00C77B2E" w:rsidRPr="00C77B2E">
        <w:rPr>
          <w:rFonts w:ascii="MetaBookLF" w:eastAsia="Calibri" w:hAnsi="MetaBookLF" w:cs="Calibri"/>
        </w:rPr>
        <w:t>lle, die dich verlassen, werden zuschanden,</w:t>
      </w:r>
      <w:r>
        <w:rPr>
          <w:rFonts w:ascii="MetaBookLF" w:eastAsia="Calibri" w:hAnsi="MetaBookLF" w:cs="Calibri"/>
        </w:rPr>
        <w:t xml:space="preserve"> </w:t>
      </w:r>
      <w:r w:rsidR="00C77B2E" w:rsidRPr="00C77B2E">
        <w:rPr>
          <w:rFonts w:ascii="MetaBookLF" w:eastAsia="Calibri" w:hAnsi="MetaBookLF" w:cs="Calibri"/>
        </w:rPr>
        <w:t>die sich von dir abwenden, / werden</w:t>
      </w:r>
      <w:r>
        <w:rPr>
          <w:rFonts w:ascii="MetaBookLF" w:eastAsia="Calibri" w:hAnsi="MetaBookLF" w:cs="Calibri"/>
        </w:rPr>
        <w:t xml:space="preserve"> </w:t>
      </w:r>
      <w:r w:rsidR="00C77B2E" w:rsidRPr="00C77B2E">
        <w:rPr>
          <w:rFonts w:ascii="MetaBookLF" w:eastAsia="Calibri" w:hAnsi="MetaBookLF" w:cs="Calibri"/>
        </w:rPr>
        <w:t>in den Staub geschrieben; denn</w:t>
      </w:r>
      <w:r>
        <w:rPr>
          <w:rFonts w:ascii="MetaBookLF" w:eastAsia="Calibri" w:hAnsi="MetaBookLF" w:cs="Calibri"/>
        </w:rPr>
        <w:t xml:space="preserve"> </w:t>
      </w:r>
      <w:r w:rsidR="00C77B2E" w:rsidRPr="00C77B2E">
        <w:rPr>
          <w:rFonts w:ascii="MetaBookLF" w:eastAsia="Calibri" w:hAnsi="MetaBookLF" w:cs="Calibri"/>
        </w:rPr>
        <w:t>sie haben den Herrn verlassen, / den</w:t>
      </w:r>
      <w:r>
        <w:rPr>
          <w:rFonts w:ascii="MetaBookLF" w:eastAsia="Calibri" w:hAnsi="MetaBookLF" w:cs="Calibri"/>
        </w:rPr>
        <w:t xml:space="preserve"> </w:t>
      </w:r>
      <w:r w:rsidR="00C77B2E" w:rsidRPr="00C77B2E">
        <w:rPr>
          <w:rFonts w:ascii="MetaBookLF" w:eastAsia="Calibri" w:hAnsi="MetaBookLF" w:cs="Calibri"/>
        </w:rPr>
        <w:t>Quell lebendigen Wassers.“ (</w:t>
      </w:r>
      <w:proofErr w:type="spellStart"/>
      <w:r w:rsidR="00C77B2E" w:rsidRPr="00C77B2E">
        <w:rPr>
          <w:rFonts w:ascii="MetaBookLF" w:eastAsia="Calibri" w:hAnsi="MetaBookLF" w:cs="Calibri"/>
        </w:rPr>
        <w:t>Jer</w:t>
      </w:r>
      <w:proofErr w:type="spellEnd"/>
      <w:r w:rsidR="00C77B2E" w:rsidRPr="00C77B2E">
        <w:rPr>
          <w:rFonts w:ascii="MetaBookLF" w:eastAsia="Calibri" w:hAnsi="MetaBookLF" w:cs="Calibri"/>
        </w:rPr>
        <w:t xml:space="preserve"> 17, 13)</w:t>
      </w:r>
    </w:p>
    <w:p w14:paraId="24CDDED9" w14:textId="21D202B8" w:rsidR="00C77B2E" w:rsidRPr="00C77B2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Es sind diese Worte des Propheten Jeremia, die Jesus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im heutigen Evangelium in den Sand geschrieben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haben könnte. Dürren und Zeiten extremer Trockenheit,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die sich in den letzten Jahren global verstärkt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haben, stimmen uns nachdenklich: Hat uns Gott abgeschrieben?</w:t>
      </w:r>
    </w:p>
    <w:p w14:paraId="1D49B86A" w14:textId="77777777" w:rsidR="00A9163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Sind wir von Gott verlassen, fernab vom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lebendigen Wasser? Geht denn wirklich nichts mehr,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 xml:space="preserve">um unsere Welt zu retten? </w:t>
      </w:r>
    </w:p>
    <w:p w14:paraId="4E3CB7CA" w14:textId="66C26A56" w:rsidR="00C77B2E" w:rsidRPr="00C77B2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An vielen Orten kämpfen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Menschen schon seit langer Zeit gegen den menschengemachten</w:t>
      </w:r>
    </w:p>
    <w:p w14:paraId="3A0CC03A" w14:textId="22043AC6" w:rsidR="00C77B2E" w:rsidRPr="00C77B2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Klimawandel. Es gibt zahlreiche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Projekte, die den sich verändernden Bedingungen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trotzen wollen, um im Einklang mit der Umwelt zu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leben, ohne sie auszubeuten.</w:t>
      </w:r>
    </w:p>
    <w:p w14:paraId="45E062DF" w14:textId="5787B44A" w:rsidR="00C77B2E" w:rsidRPr="00C77B2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Dies wird gerade in den Partnerländern der diesjährigen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MISEREOR-Fastenaktion sichtbar, aber auch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in Projekten bei uns in Deutschland und Europa.</w:t>
      </w:r>
    </w:p>
    <w:p w14:paraId="6888F99F" w14:textId="0637C4E0" w:rsidR="00C77B2E" w:rsidRPr="00C77B2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Gleichzeitig geht es auch darum, für soziale Gerechtigkeit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zu sorgen, um Menschen ein menschenwürdiges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Leben zu ermöglichen. Wir sehen im Globalen</w:t>
      </w:r>
      <w:r w:rsidR="00A9163E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Süden wie im Globalen Norden, dass Veränderung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möglich ist, dass schon ein kleiner Schritt in die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richtige Richtung etwas verändert und zum Vorbild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für andere werden kann; dass der Einsatz für unser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Gemeinsames Haus ein Ziel ist, das im Zeichen der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Wahrheit, Barmherzigkeit und Gerechtigkeit steht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und so zu einer Umkehr führt, hin zu Gott und einer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universalen, gesellschaftlichen Nächstenliebe, die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alles, was lebt, einschließt.</w:t>
      </w:r>
    </w:p>
    <w:p w14:paraId="20E7A802" w14:textId="77777777" w:rsidR="003C63B3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 xml:space="preserve">Geht es also doch anders? Ja! Es geht anders! </w:t>
      </w:r>
    </w:p>
    <w:p w14:paraId="69DD267F" w14:textId="24886DC3" w:rsidR="00C77B2E" w:rsidRPr="00C77B2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Gerecht.</w:t>
      </w:r>
    </w:p>
    <w:p w14:paraId="16D189DA" w14:textId="77777777" w:rsidR="003C63B3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 xml:space="preserve">Barmherzig. </w:t>
      </w:r>
    </w:p>
    <w:p w14:paraId="2B7FFC1F" w14:textId="77777777" w:rsidR="003C63B3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Der Wahrheit verpflichtet, die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uns in und durch Jesus Christus vor Augen gestellt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 xml:space="preserve">ist und durch jeden Menschen auf der Welt. </w:t>
      </w:r>
    </w:p>
    <w:p w14:paraId="1DD88A17" w14:textId="48993BB4" w:rsidR="00C77B2E" w:rsidRPr="00C77B2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„Auch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ich verurteile dich nicht!“ Diese Zusage, die das Leben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der Sünderin rettet, spricht Gott immer wieder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auch uns zu. Wir dürfen darauf vertrauen, dass Gott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unsere Rettung will und die der Welt. Doch diese Zusage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ist auch mit dem Nachsatz verschränkt: „Geh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und sündige von jetzt an nicht mehr!“ Der Anspruch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Gottes ist, dass wir durch die von ihm zugesprochene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Barmherzigkeit gerecht werden. Die Abkehr von Gott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und von seiner Schöpfung, die seit dem Beginn des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 xml:space="preserve">Industriezeitalters zu einer Ausbeutung </w:t>
      </w:r>
      <w:proofErr w:type="gramStart"/>
      <w:r w:rsidRPr="00C77B2E">
        <w:rPr>
          <w:rFonts w:ascii="MetaBookLF" w:eastAsia="Calibri" w:hAnsi="MetaBookLF" w:cs="Calibri"/>
        </w:rPr>
        <w:t>von Mensch</w:t>
      </w:r>
      <w:proofErr w:type="gramEnd"/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und Umwelt führte, sie wird nicht als auswegloses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Ende gesehen. Das bedeutet auch für uns: Wir sind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nicht darauf festgelegt, fern von Gott, in der Wüste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verharren zu müssen. Gott eröffnet uns eine Rückkehr</w:t>
      </w:r>
    </w:p>
    <w:p w14:paraId="08A1274B" w14:textId="082E7569" w:rsidR="00C77B2E" w:rsidRPr="00C77B2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zu ihm und zum Leben. Die neue Gerechtigkeit, die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uns Jesus beispielhaft in der Bergpredigt vor Augen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führt, begründet die neue Wertigkeit des Lebens.</w:t>
      </w:r>
    </w:p>
    <w:p w14:paraId="57DEF01F" w14:textId="316BEE52" w:rsidR="00C77B2E" w:rsidRPr="00C77B2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„Was ihr für einen meiner geringsten Brüder getan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habt, das habt ihr mir getan.“ (</w:t>
      </w:r>
      <w:proofErr w:type="spellStart"/>
      <w:r w:rsidRPr="00C77B2E">
        <w:rPr>
          <w:rFonts w:ascii="MetaBookLF" w:eastAsia="Calibri" w:hAnsi="MetaBookLF" w:cs="Calibri"/>
        </w:rPr>
        <w:t>Mt</w:t>
      </w:r>
      <w:proofErr w:type="spellEnd"/>
      <w:r w:rsidRPr="00C77B2E">
        <w:rPr>
          <w:rFonts w:ascii="MetaBookLF" w:eastAsia="Calibri" w:hAnsi="MetaBookLF" w:cs="Calibri"/>
        </w:rPr>
        <w:t xml:space="preserve"> 25, 40)</w:t>
      </w:r>
    </w:p>
    <w:p w14:paraId="312C6B57" w14:textId="3D6541BB" w:rsidR="00C77B2E" w:rsidRPr="00C77B2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Wenn wir diese Wahrheit wirklich erkennen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und uns zu eigen machen, dann können wir nicht</w:t>
      </w:r>
    </w:p>
    <w:p w14:paraId="03C3875F" w14:textId="7B982C42" w:rsidR="00C77B2E" w:rsidRPr="00C77B2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t>anders, als unser Leben zu ändern, um Anteil am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Neuen zu erhalten, das Gott andauernd bewirkt.</w:t>
      </w:r>
    </w:p>
    <w:p w14:paraId="00AB979E" w14:textId="035C9203" w:rsidR="00CC489E" w:rsidRDefault="00C77B2E" w:rsidP="00C77B2E">
      <w:pPr>
        <w:spacing w:after="0"/>
        <w:rPr>
          <w:rFonts w:ascii="MetaBookLF" w:eastAsia="Calibri" w:hAnsi="MetaBookLF" w:cs="Calibri"/>
        </w:rPr>
      </w:pPr>
      <w:r w:rsidRPr="00C77B2E">
        <w:rPr>
          <w:rFonts w:ascii="MetaBookLF" w:eastAsia="Calibri" w:hAnsi="MetaBookLF" w:cs="Calibri"/>
        </w:rPr>
        <w:lastRenderedPageBreak/>
        <w:t>Dazu gehört, dass er sein Werk der Erlösung für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uns aufrechterhält und fortführt. Doch es will angenommen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sein, dieses Werk der Erlösung. Und es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bedarf unserer ständigen Unterscheidung zwischen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dem Wahren und dem Falschen in dieser Welt, um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sich nicht in einer falschen Bequemlichkeit und im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individuellen Wohlergehen zu verlieren, während</w:t>
      </w:r>
      <w:r w:rsidR="003C63B3">
        <w:rPr>
          <w:rFonts w:ascii="MetaBookLF" w:eastAsia="Calibri" w:hAnsi="MetaBookLF" w:cs="Calibri"/>
        </w:rPr>
        <w:t xml:space="preserve"> </w:t>
      </w:r>
      <w:r w:rsidRPr="00C77B2E">
        <w:rPr>
          <w:rFonts w:ascii="MetaBookLF" w:eastAsia="Calibri" w:hAnsi="MetaBookLF" w:cs="Calibri"/>
        </w:rPr>
        <w:t>unzählige Menschen leiden.</w:t>
      </w:r>
    </w:p>
    <w:p w14:paraId="566956E3" w14:textId="6E3287BC" w:rsidR="00CD28F5" w:rsidRDefault="00CD28F5" w:rsidP="00CD28F5">
      <w:pPr>
        <w:spacing w:after="0"/>
      </w:pPr>
      <w:r>
        <w:t>Die MISEREOR-Fastenaktion möchte genau hier Lösungswege</w:t>
      </w:r>
      <w:r>
        <w:t xml:space="preserve"> </w:t>
      </w:r>
      <w:r>
        <w:t>aufzeigen, damit wir als</w:t>
      </w:r>
      <w:r>
        <w:t xml:space="preserve"> </w:t>
      </w:r>
      <w:r>
        <w:t>Gemeinschaft</w:t>
      </w:r>
      <w:r>
        <w:t xml:space="preserve"> </w:t>
      </w:r>
      <w:r>
        <w:t>an einer Änderung des gegenwärtigen Zustands</w:t>
      </w:r>
      <w:r>
        <w:t xml:space="preserve"> </w:t>
      </w:r>
      <w:r>
        <w:t>arbeiten, eines Zustands, der leider allzu oft auch</w:t>
      </w:r>
      <w:r>
        <w:t xml:space="preserve"> </w:t>
      </w:r>
      <w:r>
        <w:t>mit Gleichgültigkeit anderen gegenüber einhergeht.</w:t>
      </w:r>
    </w:p>
    <w:p w14:paraId="3AFD2334" w14:textId="1F1F9BD7" w:rsidR="00CD28F5" w:rsidRDefault="00CD28F5" w:rsidP="00CD28F5">
      <w:pPr>
        <w:spacing w:after="0"/>
      </w:pPr>
      <w:r>
        <w:t>Deshalb die Frage an uns: Wovon lebe ich? Wofür</w:t>
      </w:r>
      <w:r>
        <w:t xml:space="preserve"> </w:t>
      </w:r>
      <w:r>
        <w:t>setze ich mich ein? Was kann ich teilen?</w:t>
      </w:r>
    </w:p>
    <w:p w14:paraId="51213ED3" w14:textId="1DBDD4A0" w:rsidR="00CD28F5" w:rsidRDefault="00CD28F5" w:rsidP="00CD28F5">
      <w:pPr>
        <w:spacing w:after="0"/>
      </w:pPr>
      <w:r>
        <w:t>Daraus will eine gesellschaftliche Solidarität entstehen,</w:t>
      </w:r>
      <w:r>
        <w:t xml:space="preserve"> </w:t>
      </w:r>
      <w:r>
        <w:t>wie sie Papst Franziskus in seiner Enzyklika</w:t>
      </w:r>
      <w:r>
        <w:t xml:space="preserve"> </w:t>
      </w:r>
      <w:r>
        <w:t>„Fratelli tutti“ von uns einfordert: „Ein Einzelner kann</w:t>
      </w:r>
      <w:r>
        <w:t xml:space="preserve"> </w:t>
      </w:r>
      <w:r>
        <w:t>einer bedürftigen Person helfen, aber wenn er sich</w:t>
      </w:r>
      <w:r>
        <w:t xml:space="preserve"> </w:t>
      </w:r>
      <w:r>
        <w:t>mit anderen verbindet, um gesellschaftliche Prozesse</w:t>
      </w:r>
      <w:r>
        <w:t xml:space="preserve"> </w:t>
      </w:r>
      <w:r>
        <w:t>zur Geschwisterlichkeit und Gerechtigkeit für alle ins</w:t>
      </w:r>
      <w:r>
        <w:t xml:space="preserve"> </w:t>
      </w:r>
      <w:r>
        <w:t>Leben zu rufen, tritt er in ‚das Feld der umfassenderen</w:t>
      </w:r>
      <w:r>
        <w:t xml:space="preserve"> </w:t>
      </w:r>
      <w:r>
        <w:t>Nächstenliebe, der politischen Nächstenliebe</w:t>
      </w:r>
      <w:r>
        <w:t xml:space="preserve"> </w:t>
      </w:r>
      <w:r>
        <w:t>ein‘. Es geht darum, zu einer gesellschaftlichen und</w:t>
      </w:r>
      <w:r>
        <w:t xml:space="preserve"> </w:t>
      </w:r>
      <w:r>
        <w:t>politischen Ordnung zu gelangen, deren Seele die</w:t>
      </w:r>
      <w:r>
        <w:t xml:space="preserve"> </w:t>
      </w:r>
      <w:r>
        <w:t>gesellschaftliche Nächstenliebe ist.“</w:t>
      </w:r>
    </w:p>
    <w:p w14:paraId="0C28E868" w14:textId="25471594" w:rsidR="00CD28F5" w:rsidRDefault="00CD28F5" w:rsidP="00CD28F5">
      <w:pPr>
        <w:spacing w:after="0"/>
      </w:pPr>
      <w:r>
        <w:t>Am Ende des heutigen Evangeliums steht Jesus mit</w:t>
      </w:r>
      <w:r>
        <w:t xml:space="preserve"> </w:t>
      </w:r>
      <w:r>
        <w:t>der Sünderin allein da, als alle anderen den Platz</w:t>
      </w:r>
      <w:r>
        <w:t xml:space="preserve"> </w:t>
      </w:r>
      <w:r>
        <w:t>verlassen haben. Stehen wir bei all unseren Anstrengungen</w:t>
      </w:r>
      <w:r>
        <w:t xml:space="preserve"> </w:t>
      </w:r>
      <w:r>
        <w:t>allein da? Wir sind nie allein, auch nicht in</w:t>
      </w:r>
      <w:r>
        <w:t xml:space="preserve"> </w:t>
      </w:r>
      <w:r>
        <w:t>der scheinbaren Ausweglosigkeit. Diese Zusage Jesu</w:t>
      </w:r>
      <w:r>
        <w:t xml:space="preserve"> </w:t>
      </w:r>
      <w:r>
        <w:t>steht! Das ermutigt, darin nicht aufzugeben, an einer</w:t>
      </w:r>
      <w:r>
        <w:t xml:space="preserve"> </w:t>
      </w:r>
      <w:r>
        <w:t>Änderung im Geist der Gerechtigkeit, Barmherzigkeit</w:t>
      </w:r>
      <w:r>
        <w:t xml:space="preserve"> </w:t>
      </w:r>
      <w:r>
        <w:t>und Wahrheit zu arbeiten.</w:t>
      </w:r>
    </w:p>
    <w:p w14:paraId="2BAE022D" w14:textId="5855BEEC" w:rsidR="00CD28F5" w:rsidRDefault="00CD28F5" w:rsidP="00CD28F5">
      <w:pPr>
        <w:spacing w:after="0"/>
      </w:pPr>
      <w:r>
        <w:t>Mag noch so vieles von uns Menschen in den</w:t>
      </w:r>
      <w:r>
        <w:t xml:space="preserve"> </w:t>
      </w:r>
      <w:r>
        <w:t>Sand gesetzt und in den Staub geschrieben sein. Im</w:t>
      </w:r>
      <w:r>
        <w:t xml:space="preserve"> </w:t>
      </w:r>
      <w:r>
        <w:t>Vertrauen auf die Gnade und Liebe Gottes wissen wir:</w:t>
      </w:r>
    </w:p>
    <w:p w14:paraId="0E2F84AA" w14:textId="77777777" w:rsidR="00CD28F5" w:rsidRDefault="00CD28F5" w:rsidP="00CD28F5">
      <w:pPr>
        <w:spacing w:after="0"/>
      </w:pPr>
      <w:r>
        <w:t xml:space="preserve">Es geht! Gerecht. </w:t>
      </w:r>
    </w:p>
    <w:p w14:paraId="02756F8D" w14:textId="725A9AD0" w:rsidR="00CD28F5" w:rsidRDefault="00CD28F5" w:rsidP="00CD28F5">
      <w:pPr>
        <w:spacing w:after="0"/>
      </w:pPr>
      <w:r>
        <w:t>Und Gott will, um den Gedanken aus</w:t>
      </w:r>
      <w:r>
        <w:t xml:space="preserve"> </w:t>
      </w:r>
      <w:r>
        <w:t>dem Buch Jesaia aufzugreifen, dass wir mithelfen,</w:t>
      </w:r>
      <w:r>
        <w:t xml:space="preserve"> </w:t>
      </w:r>
      <w:r>
        <w:t xml:space="preserve">dass Wasser in der Wüste </w:t>
      </w:r>
      <w:proofErr w:type="gramStart"/>
      <w:r>
        <w:t>fließe</w:t>
      </w:r>
      <w:proofErr w:type="gramEnd"/>
      <w:r>
        <w:t>, Flüsse im Ödland,</w:t>
      </w:r>
      <w:r>
        <w:t xml:space="preserve"> </w:t>
      </w:r>
      <w:r>
        <w:t>„um mein Volk, mein erwähltes, zu tränken.“ Nicht</w:t>
      </w:r>
    </w:p>
    <w:p w14:paraId="115A343E" w14:textId="6E452320" w:rsidR="00CD28F5" w:rsidRPr="001A7F97" w:rsidRDefault="00CD28F5" w:rsidP="00CD28F5">
      <w:pPr>
        <w:spacing w:after="0"/>
      </w:pPr>
      <w:r>
        <w:t>nur bei uns, sondern weltweit!</w:t>
      </w:r>
    </w:p>
    <w:p w14:paraId="51E42A7D" w14:textId="77777777" w:rsidR="00CC489E" w:rsidRPr="008424EE" w:rsidRDefault="00CC489E" w:rsidP="00CC489E">
      <w:pPr>
        <w:spacing w:after="0"/>
      </w:pPr>
    </w:p>
    <w:p w14:paraId="393EF00D" w14:textId="77777777" w:rsidR="00CC489E" w:rsidRPr="008424EE" w:rsidRDefault="00CC489E" w:rsidP="00CC489E">
      <w:pPr>
        <w:spacing w:after="0"/>
      </w:pPr>
    </w:p>
    <w:p w14:paraId="3E8C0494" w14:textId="77777777" w:rsidR="00CC489E" w:rsidRPr="008424EE" w:rsidRDefault="00CC489E" w:rsidP="00CC489E">
      <w:pPr>
        <w:tabs>
          <w:tab w:val="left" w:pos="3960"/>
        </w:tabs>
      </w:pPr>
    </w:p>
    <w:p w14:paraId="04E63722" w14:textId="549D5662" w:rsidR="00B1123C" w:rsidRPr="008424EE" w:rsidRDefault="00B1123C" w:rsidP="00CC489E">
      <w:bookmarkStart w:id="0" w:name="_GoBack"/>
      <w:bookmarkEnd w:id="0"/>
    </w:p>
    <w:sectPr w:rsidR="00B1123C" w:rsidRPr="008424EE" w:rsidSect="006F51FD">
      <w:headerReference w:type="default" r:id="rId8"/>
      <w:footerReference w:type="default" r:id="rId9"/>
      <w:pgSz w:w="11906" w:h="16838"/>
      <w:pgMar w:top="2836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3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3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97F07"/>
    <w:multiLevelType w:val="hybridMultilevel"/>
    <w:tmpl w:val="0B540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C6232"/>
    <w:multiLevelType w:val="hybridMultilevel"/>
    <w:tmpl w:val="E1B44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07FD3"/>
    <w:rsid w:val="0008196A"/>
    <w:rsid w:val="000838A3"/>
    <w:rsid w:val="001019B3"/>
    <w:rsid w:val="00114180"/>
    <w:rsid w:val="00137B77"/>
    <w:rsid w:val="00137CAB"/>
    <w:rsid w:val="001757E2"/>
    <w:rsid w:val="001C46F7"/>
    <w:rsid w:val="001D5D19"/>
    <w:rsid w:val="001E682E"/>
    <w:rsid w:val="001F281C"/>
    <w:rsid w:val="001F4237"/>
    <w:rsid w:val="00212A18"/>
    <w:rsid w:val="002D28FA"/>
    <w:rsid w:val="003C63B3"/>
    <w:rsid w:val="003D6DB1"/>
    <w:rsid w:val="00401587"/>
    <w:rsid w:val="004264AA"/>
    <w:rsid w:val="00454782"/>
    <w:rsid w:val="004604E3"/>
    <w:rsid w:val="00464D37"/>
    <w:rsid w:val="004C6C86"/>
    <w:rsid w:val="004E241D"/>
    <w:rsid w:val="004F6F1A"/>
    <w:rsid w:val="00504E4B"/>
    <w:rsid w:val="005065A0"/>
    <w:rsid w:val="00527224"/>
    <w:rsid w:val="00593F73"/>
    <w:rsid w:val="005C3BBD"/>
    <w:rsid w:val="005D53CD"/>
    <w:rsid w:val="00641140"/>
    <w:rsid w:val="00667CAE"/>
    <w:rsid w:val="006F51FD"/>
    <w:rsid w:val="00767466"/>
    <w:rsid w:val="0077766F"/>
    <w:rsid w:val="007A1EA6"/>
    <w:rsid w:val="007D02F5"/>
    <w:rsid w:val="007D1545"/>
    <w:rsid w:val="00800DF6"/>
    <w:rsid w:val="00830226"/>
    <w:rsid w:val="00833CDC"/>
    <w:rsid w:val="008424EE"/>
    <w:rsid w:val="00866634"/>
    <w:rsid w:val="008B1141"/>
    <w:rsid w:val="008C75AD"/>
    <w:rsid w:val="008F3EE1"/>
    <w:rsid w:val="009C06FB"/>
    <w:rsid w:val="00A47DF3"/>
    <w:rsid w:val="00A510A4"/>
    <w:rsid w:val="00A9163E"/>
    <w:rsid w:val="00AC2509"/>
    <w:rsid w:val="00AD53EF"/>
    <w:rsid w:val="00B0645B"/>
    <w:rsid w:val="00B1123C"/>
    <w:rsid w:val="00B30EAF"/>
    <w:rsid w:val="00B52400"/>
    <w:rsid w:val="00B568FA"/>
    <w:rsid w:val="00BA53B6"/>
    <w:rsid w:val="00BB5F15"/>
    <w:rsid w:val="00C646BA"/>
    <w:rsid w:val="00C77B2E"/>
    <w:rsid w:val="00C97D16"/>
    <w:rsid w:val="00CC489E"/>
    <w:rsid w:val="00CD28F5"/>
    <w:rsid w:val="00CE2B63"/>
    <w:rsid w:val="00D931F3"/>
    <w:rsid w:val="00DA259B"/>
    <w:rsid w:val="00DC259C"/>
    <w:rsid w:val="00E01899"/>
    <w:rsid w:val="00E50ECA"/>
    <w:rsid w:val="00E612A2"/>
    <w:rsid w:val="00E7249B"/>
    <w:rsid w:val="00E9694D"/>
    <w:rsid w:val="00EE37EC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4E24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E241D"/>
    <w:rPr>
      <w:color w:val="05037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4E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771C-A796-4675-AA8F-240FA3D0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5</cp:revision>
  <dcterms:created xsi:type="dcterms:W3CDTF">2021-11-06T13:35:00Z</dcterms:created>
  <dcterms:modified xsi:type="dcterms:W3CDTF">2021-11-06T13:42:00Z</dcterms:modified>
</cp:coreProperties>
</file>